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2C8" w:rsidRPr="000772C8" w:rsidRDefault="000772C8" w:rsidP="000772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72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Данная рабочая программа учебного предмета «Алгебра» разработана в соответствии с Федеральными государственными образовательными стандартами основного общего образования второго поколения и ориентирована на учащихся 8 классов, на основании следующих документов: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1.</w:t>
      </w:r>
      <w:r w:rsidRPr="000772C8">
        <w:rPr>
          <w:rFonts w:ascii="Times New Roman" w:hAnsi="Times New Roman" w:cs="Times New Roman"/>
          <w:sz w:val="24"/>
          <w:szCs w:val="24"/>
        </w:rPr>
        <w:tab/>
        <w:t>Федеральный государственный образовательный стандарт основного общего образования второго поколения, утвержденный приказом Министерства образования и науки Российской Федерации от «17» декабря 2010 г. № 1897;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2.</w:t>
      </w:r>
      <w:r w:rsidRPr="000772C8">
        <w:rPr>
          <w:rFonts w:ascii="Times New Roman" w:hAnsi="Times New Roman" w:cs="Times New Roman"/>
          <w:sz w:val="24"/>
          <w:szCs w:val="24"/>
        </w:rPr>
        <w:tab/>
        <w:t xml:space="preserve">Федеральный закон Российской Федерации от 29 декабря 2012 г. N 273-ФЗ «Об образовании в Российской Федерации»; 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3.</w:t>
      </w:r>
      <w:r w:rsidRPr="000772C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математике, с учетом требований федерального государственного стандарта основного общего образования второго поколения;</w:t>
      </w:r>
      <w:proofErr w:type="gramEnd"/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в соответствии с методическими рекомендациями к УМК «Алгебра 8» Дорофеев Г.В., Суворова С.Б., Бунимович Е.А. и др., 5 издание,  издательство - М.: «Просвещение», 2018 год, включённого в Федеральный перечень учебников на 2018-2019 учебный год. Данная программа  позволяет выполнить обязательный минимум содержания образования. 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на изучение математики в 8 классах отводится не менее 105 часов из расчета 3 ч в неделю. В гимназии для преподавания математики используется типовая программа для общеобразовательных школ, которая обеспечивается базовым компонентом. С целью расширения и более качественного изучения математики, для усиления практических навыков и теоретических знаний в учебном плане в 8 классе вводится дополнительно 0,5 часа математики. Поэтому данная рабочая программа  для 8 класса разработана на 122,5 учебных часов (5,5 часов в неделю).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Сознательное овладение учащимися системой алгебраических знаний и умений необходимо в повседневной жизни для изучения смежных дисциплиной продолжения образования. Практическая значимость школьного курса алгебры обусловлена тем, что её объектом являются количественные отношения действительного мира. Математическая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Алгебра является одним из опорных предметов основной школы: она обеспечивает изучение других дисциплин. В первую очередь это относится к предметам 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 xml:space="preserve"> цикла, в частности к физике. Развитие логического мышления учащихся при обучении алгебре способствует усвоению предметов гуманитарного цикла. Практические умения и навыки алгебраического характера необходимы для трудовой и профессиональной подготовки школьников.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72C8">
        <w:rPr>
          <w:rFonts w:ascii="Times New Roman" w:hAnsi="Times New Roman" w:cs="Times New Roman"/>
          <w:sz w:val="24"/>
          <w:szCs w:val="24"/>
        </w:rPr>
        <w:t>Развитие у учащихся правильных представлений о сущности и происхождении алгебраических абстракций, соотношении реального и идеального, характере отражения математической наукой явлений и процессов реального мира, месте алгебры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proofErr w:type="gramEnd"/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Требуя от учащихся умственных и волевых усилий, концентрации внимания, активности развитого воображения, алгебра развивает нравственные черты личности (настойчивость, </w:t>
      </w:r>
      <w:r w:rsidRPr="000772C8">
        <w:rPr>
          <w:rFonts w:ascii="Times New Roman" w:hAnsi="Times New Roman" w:cs="Times New Roman"/>
          <w:sz w:val="24"/>
          <w:szCs w:val="24"/>
        </w:rPr>
        <w:lastRenderedPageBreak/>
        <w:t>целеустремленность, творческую активность, самостоятельность, ответственность, трудолюбие, дисциплину и критичность мышления) и умение аргументированно отстаивать свои взгляды и убеждения, а также способность принимать самостоятельные решения.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Изучение алгебры, функций, вероятности и статистики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Изучение алгебры позволяет формировать умения и навыки умственного труда — планирование своей работы, поиск рациональных путей её выполнения, критическую оценку результатов. В процессе изучения алгебры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Важнейшей задачей школьного курса алгебры является развитие логического мышления учащихся.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учат их применению. Тем самым алгебра занимает одно из ведущих мест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алгебра вносит значительный вклад в эстетическое воспитание учащихся.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 курсе алгебры можно выделить следующие основные содержательные линии: арифметика; алгебра; функции; вероятность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реализацией целей общеинтеллектуального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— «Логика и множества» — служит цели овладения учащимися некоторыми элементами универсального математического языка, вторая — «Математика в историческом развитии» — способствует созданию общекультурного, гуманитарного фона изучения курса.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Содержание линии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числе, в основной школе связано с рациональными и иррациональными числами, формированием первичных представлений о действительном числе.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</w:t>
      </w:r>
      <w:r w:rsidRPr="000772C8">
        <w:rPr>
          <w:rFonts w:ascii="Times New Roman" w:hAnsi="Times New Roman" w:cs="Times New Roman"/>
          <w:sz w:val="24"/>
          <w:szCs w:val="24"/>
        </w:rPr>
        <w:lastRenderedPageBreak/>
        <w:t>графический), вносит вклад в формирование представлений о роли математики в развитии цивилизации и культуры.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Раздел «Вероятность и статистика» —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ТРЕБОВАНИЯ К РЕЗУЛЬТАТАМ ОБУЧЕНИЯ И ОСВОЕНИЮ СОДЕРЖАНИЯ КУРСА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личностные: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2) сформированность целостного  мировоззрения,   соответствующего современному уровню развития науки и общественной практики;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3) сформированность коммуникативной компетентности в общении и сотрудничестве со сверстниками, старшими и младшими, в  образовательной,   общественно   полезной, учебно-исследовательской, творческой и других видах деятельности;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5) 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6) критичность мышления, умение распознавать логически некорректные высказывания, отличать гипотезу от факта;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7) креативность мышления, инициатива, находчивость, активность при решении алгебраических задач;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8) умение контролировать процесс и результат учебной математической деятельности;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9) способность к эмоциональному восприятию математических объектов, задач, решений, рассуждений.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метапредметные: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2)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3)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lastRenderedPageBreak/>
        <w:t xml:space="preserve">5) умение устанавливать причинно-следственные связи; строить 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6) умение создавать, применять и преобразовывать знакомо-символические средства, модели и схемы для решения учебных и познавательных задач;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8) сформированность учебной и общепользовательской компетентности   в   области   использования   информационно-коммуникационных технологий (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>);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10) умение видеть математическую задачу в контексте проблемной ситуации в других дисциплинах, в окружающей жизни;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11) умение находить в различных источниках информацию, необходимую   для   решения  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12)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13) умение выдвигать гипотезы при решении учебных задач и понимать необходимость их проверки;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15) понимание   сущности   алгоритмических предписаний и умение действовать в соответствии с предложенным алгоритмом;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16) умение самостоятельно ставить цели, выбирать и создавать алгоритмы для решения учебных математических проблем;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17) умение планировать и осуществлять деятельность, направленную на решение задач исследовательского характера.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предметные: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2) владение базовым понятийным аппаратом: иметь представление о числе, владение символьным языком алгебры, знание   элементарных   функциональных  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3) 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lastRenderedPageBreak/>
        <w:t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8)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СОДЕРЖАНИЕ КУРСА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АРИФМЕТИКА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Рациональные числа. Расширение множества натуральных чисел до множества целых. Множества целых чисел до множества рациональных. Рациональное число как отношение m/n, где т — целое число, п — натуральное. Степень с целым показателем.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Действительные числа. Квадратный корень из числа. Корень третьей степени. Запись корней с помощью степени с дробным показателем.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Понятие об иррациональном числе. Иррациональность числа и несоизмеримость стороны и диагонали квадрата. Десятичные приближения иррациональных чисел.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Множество действительных чисел; представление действительных чисел бесконечными десятичными дробями. Сравнение действительных чисел.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Координатная прямая. Изображение чисел точками координатной прямой. Числовые промежутки.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Измерения, приближения, оценки. Размеры объектов окружающего мира (от элементарных частиц до Вселенной), длительность процессов в окружающем мире. Выделение множителя — степени десяти в записи числа. Приближённое значение величины, точность приближения. Прикидка и оценка результатов вычислений.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АЛГЕБРА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Алгебраические выражения. Буквенные выражения (выражения с переменными). Числовое значение буквенного выражения. Допустимые значения переменных. Подстановка выражений вместо переменных. Преобразование буквенных выражений на основе свойств арифметических действий. Равенство буквенных выражений. Тождество.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Степень с натуральным показателем и её свойства. 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многочлена. Квадратный трёхчлен; разложение квадратного трёхчлена на множители.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Степень с целым показателем и её свойства.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Рациональные выражения и их преобразования. Доказательство тождеств.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Квадратные корни. Свойства арифметических квадратных корней и их применение к преобразованию числовых выражений и вычислениям.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Уравнения. Уравнение с одной переменной. Корень уравнения. Свойства числовых равенств. Равносильность уравнений.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Линейное уравнение. Квадратное уравнение: формула корней квадратного уравнения. Теорема Виета. Решение уравнений, сводящихся к 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линейным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 xml:space="preserve"> и квадратным. Примеры решения уравнений третьей и четвёртой степеней. Решение дробно-рациональных уравнений.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Уравнение с двумя переменными. Линейное уравнение с двумя переменными, примеры решения уравнений в целых числах.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lastRenderedPageBreak/>
        <w:t>Система уравнений с двумя переменными. Равносильность систем. Системы двух линейных уравнений с двумя переменными; решение подстановкой и сложением. Примеры решения систем нелинейных уравнений с двумя переменными.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Решение текстовых задач алгебраическим способом.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Декартовы координаты на плоскости. Графическая интерпретация уравнения с двумя переменными. График линейного уравнения с двумя переменными; угловой коэффициент прямой; условие параллельности прямых. Графики простейших нелинейных уравнений: парабола, гипербола, окружность. Графическая интерпретация систем уравнений с двумя переменными.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Неравенства. Числовые неравенства и их свойства.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Неравенство с одной переменной. Равносильность неравенств. Линейные неравенства с одной переменной. Квадратные неравенства. Системы неравенств с одной переменной.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ФУНКЦИИ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Основные понятия. Зависимости между величинами. Понятие функции. Область определения и множество значений функции. Способы задания функции. График функции. Свойства функций, их отображение на графике. Примеры графиков зависимостей, отражающих реальные процессы.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Числовые функции. Функции, описывающие прямую и обратную пропорциональные зависимости, их графики и свойства. Линейная функция, её график и свойства. Квадратичная функция, её график и свойства. Степенные функции с натуральными показателями 2 и 3, их графики и свойства. Графики функций у =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 xml:space="preserve">   ,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 xml:space="preserve"> у =  , у = | х |.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Числовые последовательности. Понятие числовой последовательности. Задание последовательности рекуррентной формулой и формулой п-го члена.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Арифметическая и геометрическая прогрессии. Формулы п-го члена арифметической и геометрической прогрессий, суммы первых п-х членов. Изображение членов арифметической и геометрической прогрессий точками координатной плоскости. Линейный и экспоненциальный рост. Сложные проценты.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ВЕРОЯТНОСТЬ И СТАТИСТИКА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Описательная статистика. Представление данных в виде таблиц, диаграмм, графиков. Случайная изменчивость. Статистические характеристики набора данных: среднее арифметическое, медиана, наибольшее и наименьшее значения, размах. Представление о выборочном исследовании.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Случайные события и вероятность. Понятие о случайном опыте и случайном событии. Частота случайного события.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Статистический подход к понятию вероятности. Вероятности противоположных событий. Независимые события. Умножение вероятностей. Достоверные и невозможные события. Равновозможность событий. Классическое определение вероятности.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Комбинаторика. Решение комбинаторных задач перебором вариантов. Комбинаторное правило умножения. Перестановки и факториал.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ЛОГИКА И МНОЖЕСТВА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Теоретико-множественные понятия. Множество, элемент множества. Задание множеств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множеств, разность множеств.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Иллюстрация отношений между множествами с помощью диаграмм Эйлера — Венна.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Элементы логики. Понятие о равносильности, следовании, употребление логических 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связок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 xml:space="preserve"> если..., то ..., в том и только в том случае, логические связки и, или.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МАТЕМАТИКА В ИСТОРИЧЕСКОМ РАЗВИТИИ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История формирования понятия числа: натуральные числа, дроби, недостаточность рациональных чисел для геометрических измерений, иррациональные числа. Старинные системы записи чисел. Дроби в Вавилоне, Египте, Риме. Открытие десятичных дробей. </w:t>
      </w:r>
      <w:r w:rsidRPr="000772C8">
        <w:rPr>
          <w:rFonts w:ascii="Times New Roman" w:hAnsi="Times New Roman" w:cs="Times New Roman"/>
          <w:sz w:val="24"/>
          <w:szCs w:val="24"/>
        </w:rPr>
        <w:lastRenderedPageBreak/>
        <w:t>Старинные системы мер. Десятичные дроби и метрическая система мер. Появление отрицательных чисел и нуля. Л. Магницкий. Л. Эйлер.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Зарождение алгебры в недрах арифметики. 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Ал-Хорезми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 xml:space="preserve">. Рождение буквенной символики. П. Ферма, Ф. Виет, Р. Декарт. История вопроса о нахождении формул корней алгебраических уравнений, неразрешимость в радикалах уравнений степени, большей четырёх. Н. Тарталья, 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>. Кардано, Н. X. Абель, Э. Галуа.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Задача Леонардо Пизанского (Фибоначчи) о кроликах, числа Фибоначчи. Задача о шахматной доске.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Истоки теории вероятностей: страховое дело, азартные игры. П. Ферма и Б. Паскаль. Я. Бернулли. А. Н. Колмогоров.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СОДЕРЖАНИЕ ТЕМ УЧЕБНОГО КУРСА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№</w:t>
      </w:r>
      <w:r w:rsidRPr="000772C8">
        <w:rPr>
          <w:rFonts w:ascii="Times New Roman" w:hAnsi="Times New Roman" w:cs="Times New Roman"/>
          <w:sz w:val="24"/>
          <w:szCs w:val="24"/>
        </w:rPr>
        <w:tab/>
        <w:t>Изучаемый материал</w:t>
      </w:r>
      <w:r w:rsidRPr="000772C8">
        <w:rPr>
          <w:rFonts w:ascii="Times New Roman" w:hAnsi="Times New Roman" w:cs="Times New Roman"/>
          <w:sz w:val="24"/>
          <w:szCs w:val="24"/>
        </w:rPr>
        <w:tab/>
        <w:t>Количество часов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</w:t>
      </w:r>
      <w:r w:rsidRPr="000772C8">
        <w:rPr>
          <w:rFonts w:ascii="Times New Roman" w:hAnsi="Times New Roman" w:cs="Times New Roman"/>
          <w:sz w:val="24"/>
          <w:szCs w:val="24"/>
        </w:rPr>
        <w:tab/>
        <w:t xml:space="preserve">Повторение </w:t>
      </w:r>
      <w:r w:rsidRPr="000772C8">
        <w:rPr>
          <w:rFonts w:ascii="Times New Roman" w:hAnsi="Times New Roman" w:cs="Times New Roman"/>
          <w:sz w:val="24"/>
          <w:szCs w:val="24"/>
        </w:rPr>
        <w:tab/>
        <w:t>3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</w:t>
      </w:r>
      <w:r w:rsidRPr="000772C8">
        <w:rPr>
          <w:rFonts w:ascii="Times New Roman" w:hAnsi="Times New Roman" w:cs="Times New Roman"/>
          <w:sz w:val="24"/>
          <w:szCs w:val="24"/>
        </w:rPr>
        <w:tab/>
        <w:t xml:space="preserve">Алгебраические дроби </w:t>
      </w:r>
      <w:r w:rsidRPr="000772C8">
        <w:rPr>
          <w:rFonts w:ascii="Times New Roman" w:hAnsi="Times New Roman" w:cs="Times New Roman"/>
          <w:sz w:val="24"/>
          <w:szCs w:val="24"/>
        </w:rPr>
        <w:tab/>
        <w:t>22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</w:t>
      </w:r>
      <w:r w:rsidRPr="000772C8">
        <w:rPr>
          <w:rFonts w:ascii="Times New Roman" w:hAnsi="Times New Roman" w:cs="Times New Roman"/>
          <w:sz w:val="24"/>
          <w:szCs w:val="24"/>
        </w:rPr>
        <w:tab/>
        <w:t xml:space="preserve">Квадратные корни </w:t>
      </w:r>
      <w:r w:rsidRPr="000772C8">
        <w:rPr>
          <w:rFonts w:ascii="Times New Roman" w:hAnsi="Times New Roman" w:cs="Times New Roman"/>
          <w:sz w:val="24"/>
          <w:szCs w:val="24"/>
        </w:rPr>
        <w:tab/>
        <w:t>15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</w:t>
      </w:r>
      <w:r w:rsidRPr="000772C8">
        <w:rPr>
          <w:rFonts w:ascii="Times New Roman" w:hAnsi="Times New Roman" w:cs="Times New Roman"/>
          <w:sz w:val="24"/>
          <w:szCs w:val="24"/>
        </w:rPr>
        <w:tab/>
        <w:t xml:space="preserve">Квадратные уравнения </w:t>
      </w:r>
      <w:r w:rsidRPr="000772C8">
        <w:rPr>
          <w:rFonts w:ascii="Times New Roman" w:hAnsi="Times New Roman" w:cs="Times New Roman"/>
          <w:sz w:val="24"/>
          <w:szCs w:val="24"/>
        </w:rPr>
        <w:tab/>
        <w:t>22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5</w:t>
      </w:r>
      <w:r w:rsidRPr="000772C8">
        <w:rPr>
          <w:rFonts w:ascii="Times New Roman" w:hAnsi="Times New Roman" w:cs="Times New Roman"/>
          <w:sz w:val="24"/>
          <w:szCs w:val="24"/>
        </w:rPr>
        <w:tab/>
        <w:t xml:space="preserve">Системы уравнений </w:t>
      </w:r>
      <w:r w:rsidRPr="000772C8">
        <w:rPr>
          <w:rFonts w:ascii="Times New Roman" w:hAnsi="Times New Roman" w:cs="Times New Roman"/>
          <w:sz w:val="24"/>
          <w:szCs w:val="24"/>
        </w:rPr>
        <w:tab/>
        <w:t>20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6</w:t>
      </w:r>
      <w:r w:rsidRPr="000772C8">
        <w:rPr>
          <w:rFonts w:ascii="Times New Roman" w:hAnsi="Times New Roman" w:cs="Times New Roman"/>
          <w:sz w:val="24"/>
          <w:szCs w:val="24"/>
        </w:rPr>
        <w:tab/>
        <w:t xml:space="preserve">Функции </w:t>
      </w:r>
      <w:r w:rsidRPr="000772C8">
        <w:rPr>
          <w:rFonts w:ascii="Times New Roman" w:hAnsi="Times New Roman" w:cs="Times New Roman"/>
          <w:sz w:val="24"/>
          <w:szCs w:val="24"/>
        </w:rPr>
        <w:tab/>
        <w:t>15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7</w:t>
      </w:r>
      <w:r w:rsidRPr="000772C8">
        <w:rPr>
          <w:rFonts w:ascii="Times New Roman" w:hAnsi="Times New Roman" w:cs="Times New Roman"/>
          <w:sz w:val="24"/>
          <w:szCs w:val="24"/>
        </w:rPr>
        <w:tab/>
        <w:t xml:space="preserve">Вероятность и статистика </w:t>
      </w:r>
      <w:r w:rsidRPr="000772C8">
        <w:rPr>
          <w:rFonts w:ascii="Times New Roman" w:hAnsi="Times New Roman" w:cs="Times New Roman"/>
          <w:sz w:val="24"/>
          <w:szCs w:val="24"/>
        </w:rPr>
        <w:tab/>
        <w:t>10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8</w:t>
      </w:r>
      <w:r w:rsidRPr="000772C8">
        <w:rPr>
          <w:rFonts w:ascii="Times New Roman" w:hAnsi="Times New Roman" w:cs="Times New Roman"/>
          <w:sz w:val="24"/>
          <w:szCs w:val="24"/>
        </w:rPr>
        <w:tab/>
        <w:t>Итоговое повторение</w:t>
      </w:r>
      <w:r w:rsidRPr="000772C8">
        <w:rPr>
          <w:rFonts w:ascii="Times New Roman" w:hAnsi="Times New Roman" w:cs="Times New Roman"/>
          <w:sz w:val="24"/>
          <w:szCs w:val="24"/>
        </w:rPr>
        <w:tab/>
        <w:t>16,5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Итого</w:t>
      </w:r>
      <w:r w:rsidRPr="000772C8">
        <w:rPr>
          <w:rFonts w:ascii="Times New Roman" w:hAnsi="Times New Roman" w:cs="Times New Roman"/>
          <w:sz w:val="24"/>
          <w:szCs w:val="24"/>
        </w:rPr>
        <w:tab/>
      </w:r>
      <w:r w:rsidRPr="000772C8">
        <w:rPr>
          <w:rFonts w:ascii="Times New Roman" w:hAnsi="Times New Roman" w:cs="Times New Roman"/>
          <w:sz w:val="24"/>
          <w:szCs w:val="24"/>
        </w:rPr>
        <w:tab/>
        <w:t>123,5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ПЛАНИРУЕМЫЕ РЕЗУЛЬТАТЫ ИЗУЧЕНИЯ КУРСА АЛГЕБРЫ В 7-9 КЛАССАХ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РАЦИОНАЛЬНЫЕ ЧИСЛА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понимать особенности десятичной системы счисления;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2) владеть понятиями, связанными с делимостью натуральных чисел;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3) выражать числа в эквивалентных формах, выбирая наиболее 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подходящую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 xml:space="preserve"> в зависимости от конкретной ситуации;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4) сравнивать и упорядочивать рациональные числа;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5) выполнять вычисления с рациональными числами, сочетая устные и письменные приёмы вычислений, применять калькулятор;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6)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получит возможность: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7) познакомиться с позиционными системами счисления с основаниями, отличными от 10;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8) углубить и развить представления о натуральных числах и свойствах делимости;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9) 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ДЕЙСТВИТЕЛЬНЫЕ ЧИСЛА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использовать начальные представления о множестве действительных чисел;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2) владеть понятием квадратного корня, применять его в вычислениях.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получит возможность: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lastRenderedPageBreak/>
        <w:t>3) 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4) развить и углубить знания о десятичной записи действительных чисел (периодические и непериодические дроби).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ИЗМЕРЕНИЯ, ПРИБЛИЖЕНИЯ, ОЦЕНКИ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использовать в ходе решения задач элементарные представления, связанные с приближёнными значениями величин.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получит возможность: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2)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3) понять, что   погрешность результата   вычислений должна быть соизмерима с погрешностью исходных данных.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АЛГЕБРАИЧЕСКИЕ ВЫРАЖЕНИЯ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2) выполнять преобразования выражений, содержащих степени с целыми показателями и квадратные корни;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3)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4) выполнять разложение многочленов на множители.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получит возможность: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5) научиться выполнять многошаговые преобразования рациональных выражений, применяя широкий набор способов и приёмов;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6) применять тождественные преобразования для решения задач из различных разделов курса (например, для нахождения 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наибольше-го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>/наименьшего значения выражения).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УРАВНЕНИЯ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решать основные виды рациональных уравнений с одной переменной, системы двух уравнений с двумя переменными;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2)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3) применять графические представления для исследования уравнений, исследования и решения систем уравнений с двумя переменными.   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получит возможность: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4)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5) применять графические представления для исследования уравнений, систем уравнений, содержащих буквенные коэффициенты.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НЕРАВЕНСТВА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понимать и применять терминологию и символику, связанные с отношением неравенства, свойства числовых неравенств;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2) 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3) применять аппарат неравен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>я решения задач из различных разделов курса.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lastRenderedPageBreak/>
        <w:t>4) разнообразным приёмам доказательства неравенств; уверенно применять аппарат "неравен</w:t>
      </w:r>
      <w:proofErr w:type="gramStart"/>
      <w:r w:rsidRPr="000772C8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0772C8">
        <w:rPr>
          <w:rFonts w:ascii="Times New Roman" w:hAnsi="Times New Roman" w:cs="Times New Roman"/>
          <w:sz w:val="24"/>
          <w:szCs w:val="24"/>
        </w:rPr>
        <w:t>я решения разнообразных математических задач и задач из  смежных предметов, практики;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5) применять графические представления для исследования неравенств, систем неравенств, содержащих буквенные коэффициенты.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ОСНОВНЫЕ ПОНЯТИЯ. ЧИСЛОВЫЕ ФУНКЦИИ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понимать и использовать функциональные понятия и язык (термины, символические обозначения);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2) строить графики элементарных функций; исследовать свойства числовых функций на основе изучения поведения их графиков;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3)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4)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5) 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ЧИСЛОВЫЕ ПОСЛЕДОВАТЕЛЬНОСТИ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1) понимать и использовать язык последовательностей (термины, символические обозначения);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72C8">
        <w:rPr>
          <w:rFonts w:ascii="Times New Roman" w:hAnsi="Times New Roman" w:cs="Times New Roman"/>
          <w:sz w:val="24"/>
          <w:szCs w:val="24"/>
        </w:rPr>
        <w:t>2)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3) решать комбинированные задачи с применением формул n-го члена и суммы первых n членов арифметической и геометрической прогрессий, применяя при этом аппарат уравнений и неравенств;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4) понимать арифметическую и 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ОПИСАТЕЛЬНАЯ СТАТИСТИКА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 использовать простейшие способы представления и анализа статистических данных.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результаты, опроса в виде таблицы, диаграммы.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СЛУЧАЙНЫЕ СОБЫТИЯ И ВЕРОЯТНОСТЬ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 находить относительную частоту и вероятность случайного события.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КОМБИНАТОРИКА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Выпускник научится решать комбинаторные задачи на нахождение числа объектов или комбинаций.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lastRenderedPageBreak/>
        <w:t>Выпускник получит возможность научиться некоторым специальным приёмам решения комбинаторных задач.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Линия учебно-методических комплектов авторов Г. В. Дорофеева и др.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1. Дорофеев Г. В. Алгебра, 7 кл.: учебник для общеобразовательных организаций / Г. В. Дорофеев,   С. Б. Суворова,   Е. А. Бунимович и др. — 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М.: Просвещение, 2014.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2. Дорофеев Г. В. Алгебра, 8 кл.: учебник для общеобразовательных организаций / Г. В. Дорофеев,   С. Б. Суворова,   Е. А. Бунимович и др. — 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М.: Просвещение, 2015.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3. Дорофеев Г. В. Алгебра, 9 кл.: учебник для общеобразовательных  организаций / Г. В. Дорофеев,   С. Б. Суворова,   Е. А. Бунимович и др. —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 xml:space="preserve"> М.: Просвещение, 2014.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4. Минаева С. С. Алгебра, 7 кл.: рабочая тетрадь/ С. С. Минаева, Л. О. Рослова. — М.: Просвещение, 2015.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5. Минаева С. С. Алгебра, 8 кл.: рабочая тетрадь. В 2 ч. / С. С. Минаева, Л. О. Рослова. — М.: Просвещение, 2014.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6. Минаева С. С. Алгебра, 9 кл.: рабочая тетрадь. В 2 ч. / С. С. Минаева, Л. О. Рослова. — М.: Просвещение, 2011.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7. Евстафьева Л. П. Алгебра, 7 кл.: дидактические материалы/Л. П. Евстафьева, А. П. Карп. — М.: Просвещение, 2015.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8. Евстафьева Л. П. Алгебра, 8 кл.: дидактические материалы/Л. П. Евстафьева, А. П. Карп. — М.: Просвещение, 2013.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9. Евстафьева Л. П.  Алгебра, 9кл.: дидактические материалы/Л. П. Евстафьева, А. П. Карп. — М.: Просвещение, 2013.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10. Кузнецова Л. В. Алгебра, 7 кл.: тематические тесты / Л. В. Кузнецова, С. С. Минаева, Л. О. Рослова и др. — М.: Просвещение, 2014.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11. Кузнецова Л. В. Алгебра, 8 кл.: тематические тесты / Л. В. Кузнецова, С. С. Минаева, Л. О. Рослова и др. — М.: Просвещение, 2011.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12. Кузнецова Л. В. Алгебра, 9 кл.: тематические тесты / Л. В. Кузнецова, С. С. Минаева, Л. О. Рослова и др. — М.: Просвещение, 2011.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13. Кузнецова Л. В.    Алгебра,   7—9 кл.:   контрольные   работы/Л. В. Кузнецова, С. С. Минаева, Л. О. Рослова. — М.: Просвещение, 2016.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14. Суворова С. Б. Алгебра, 7 кл.: методические рекомендации/С. Б. Суворова, Е. А. Бунимович, Л. В. Кузнецова и др. — М.: Просвещение, 2013.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15. Суворова С. Б. Алгебра, 8 кл.: методические рекомендации/С. Б. Суворова, Е. А. Бунимович, Л. В. Кузнецова и др. — М.: Просвещение, 2013.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2C8">
        <w:rPr>
          <w:rFonts w:ascii="Times New Roman" w:hAnsi="Times New Roman" w:cs="Times New Roman"/>
          <w:sz w:val="24"/>
          <w:szCs w:val="24"/>
        </w:rPr>
        <w:t>16. Суворова С. Б. Алгебра, 9 кл.: методические рекомендации /С. Б. Суворова, Е. А. Бунимович, Л. В. Кузнецова и др. — М.: Просвещение, 2013.</w:t>
      </w: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2C8" w:rsidRPr="000772C8" w:rsidRDefault="000772C8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5573B" w:rsidRPr="000772C8" w:rsidRDefault="00B5573B" w:rsidP="000772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B5573B" w:rsidRPr="000772C8" w:rsidSect="00B55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772C8"/>
    <w:rsid w:val="000772C8"/>
    <w:rsid w:val="00B5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2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4559</Words>
  <Characters>25989</Characters>
  <Application>Microsoft Office Word</Application>
  <DocSecurity>0</DocSecurity>
  <Lines>216</Lines>
  <Paragraphs>60</Paragraphs>
  <ScaleCrop>false</ScaleCrop>
  <Company>Microsoft</Company>
  <LinksUpToDate>false</LinksUpToDate>
  <CharactersWithSpaces>30488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2018-09-21T18:06:00Z</dcterms:created>
  <dcterms:modified xsi:type="dcterms:W3CDTF">2018-09-21T18:07:00Z</dcterms:modified>
</cp:coreProperties>
</file>